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left="0" w:right="0" w:firstLine="5669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color w:val="333333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color w:val="333333"/>
          <w:sz w:val="28"/>
          <w:szCs w:val="28"/>
          <w:lang w:eastAsia="uk-UA"/>
        </w:rPr>
        <w:t xml:space="preserve">ЗАТВЕРДЖЕНО</w:t>
      </w:r>
      <w:r>
        <w:rPr>
          <w:sz w:val="28"/>
          <w:szCs w:val="28"/>
        </w:rPr>
      </w:r>
    </w:p>
    <w:p>
      <w:pPr>
        <w:ind w:left="0" w:right="0" w:firstLine="5669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color w:val="333333"/>
          <w:sz w:val="28"/>
          <w:szCs w:val="28"/>
          <w:highlight w:val="none"/>
          <w:lang w:eastAsia="uk-UA"/>
        </w:rPr>
      </w:r>
    </w:p>
    <w:p>
      <w:pPr>
        <w:pStyle w:val="597"/>
        <w:ind w:left="0" w:right="0" w:firstLine="5669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  <w:lang w:eastAsia="uk-UA"/>
        </w:rPr>
        <w:t xml:space="preserve">розпорядження</w:t>
      </w:r>
      <w:r>
        <w:rPr>
          <w:rFonts w:ascii="Times New Roman" w:hAnsi="Times New Roman" w:eastAsia="Times New Roman"/>
          <w:color w:val="333333"/>
          <w:sz w:val="28"/>
          <w:szCs w:val="28"/>
          <w:lang w:eastAsia="uk-UA"/>
        </w:rPr>
        <w:t xml:space="preserve"> міського голови</w:t>
      </w:r>
      <w:r>
        <w:rPr>
          <w:sz w:val="28"/>
          <w:szCs w:val="28"/>
        </w:rPr>
      </w:r>
    </w:p>
    <w:p>
      <w:pPr>
        <w:pStyle w:val="597"/>
        <w:ind w:left="0" w:right="0" w:firstLine="5669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  <w:lang w:eastAsia="uk-UA"/>
        </w:rPr>
        <w:tab/>
        <w:tab/>
        <w:tab/>
        <w:t xml:space="preserve">Г.А. Примаков</w:t>
      </w:r>
      <w:r>
        <w:rPr>
          <w:sz w:val="28"/>
          <w:szCs w:val="28"/>
        </w:rPr>
      </w:r>
    </w:p>
    <w:p>
      <w:pPr>
        <w:pStyle w:val="597"/>
        <w:ind w:left="0" w:right="0" w:firstLine="5669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color w:val="333333"/>
          <w:sz w:val="28"/>
          <w:szCs w:val="28"/>
          <w:highlight w:val="none"/>
          <w:u w:val="none"/>
          <w:lang w:eastAsia="uk-UA"/>
        </w:rPr>
      </w:pPr>
      <w:r>
        <w:rPr>
          <w:rFonts w:ascii="Times New Roman" w:hAnsi="Times New Roman" w:eastAsia="Times New Roman"/>
          <w:color w:val="333333"/>
          <w:sz w:val="28"/>
          <w:szCs w:val="28"/>
          <w:u w:val="none"/>
          <w:lang w:eastAsia="uk-UA"/>
        </w:rPr>
        <w:t xml:space="preserve">від « 29 » грудня 2017 </w:t>
      </w:r>
      <w:r>
        <w:rPr>
          <w:rFonts w:ascii="Times New Roman" w:hAnsi="Times New Roman" w:eastAsia="Times New Roman"/>
          <w:color w:val="333333"/>
          <w:sz w:val="28"/>
          <w:szCs w:val="28"/>
          <w:u w:val="none"/>
          <w:lang w:eastAsia="uk-UA"/>
        </w:rPr>
        <w:t xml:space="preserve">р</w:t>
      </w:r>
      <w:r>
        <w:rPr>
          <w:rFonts w:ascii="Times New Roman" w:hAnsi="Times New Roman" w:eastAsia="Times New Roman"/>
          <w:color w:val="333333"/>
          <w:sz w:val="28"/>
          <w:szCs w:val="28"/>
          <w:u w:val="none"/>
          <w:lang w:eastAsia="uk-UA"/>
        </w:rPr>
        <w:t xml:space="preserve">. № 326</w:t>
      </w:r>
      <w:r>
        <w:rPr>
          <w:rFonts w:ascii="Times New Roman" w:hAnsi="Times New Roman" w:eastAsia="Times New Roman"/>
          <w:color w:val="333333"/>
          <w:sz w:val="28"/>
          <w:szCs w:val="28"/>
          <w:u w:val="none"/>
          <w:lang w:eastAsia="uk-UA"/>
        </w:rPr>
      </w:r>
      <w:r>
        <w:rPr>
          <w:sz w:val="28"/>
          <w:szCs w:val="28"/>
          <w:u w:val="none"/>
        </w:rPr>
      </w:r>
    </w:p>
    <w:p>
      <w:pPr>
        <w:ind w:left="0" w:right="0" w:firstLine="5669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color w:val="333333"/>
          <w:sz w:val="28"/>
          <w:szCs w:val="28"/>
          <w:u w:val="none"/>
        </w:rPr>
      </w:pPr>
      <w:r>
        <w:rPr>
          <w:rFonts w:ascii="Times New Roman" w:hAnsi="Times New Roman" w:eastAsia="Times New Roman"/>
          <w:color w:val="333333"/>
          <w:sz w:val="28"/>
          <w:szCs w:val="28"/>
          <w:highlight w:val="none"/>
          <w:u w:val="none"/>
          <w:lang w:eastAsia="uk-UA"/>
        </w:rPr>
      </w:r>
      <w:r>
        <w:rPr>
          <w:rFonts w:ascii="Times New Roman" w:hAnsi="Times New Roman" w:eastAsia="Times New Roman"/>
          <w:color w:val="333333"/>
          <w:sz w:val="28"/>
          <w:szCs w:val="28"/>
          <w:highlight w:val="none"/>
          <w:u w:val="none"/>
          <w:lang w:eastAsia="uk-UA"/>
        </w:rPr>
      </w:r>
    </w:p>
    <w:p>
      <w:pPr>
        <w:pStyle w:val="597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 Р А В И Л А</w:t>
        <w:br w:type="textWrapping" w:clear="all"/>
        <w:t xml:space="preserve">внутрішнього трудового розпорядку виконавчого апарату</w:t>
        <w:br w:type="textWrapping" w:clear="all"/>
        <w:t xml:space="preserve">Менської міської ради</w:t>
      </w:r>
      <w:r/>
    </w:p>
    <w:p>
      <w:pPr>
        <w:pStyle w:val="597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1. Загальні положення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1.1. Правила 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нутрішнього трудового розпорядку виконавчого апарату Менської міської ради (далі – Правила) розроблено відповідно до Конституції України, Кодексу законів про працю України, Закону України «Про службу в органах місцевого самоврядування» та інших нормативно-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правових актів, що регулюють сферу трудових відносин, з метою забезпечення чіткої організації праці, належних та безпечних умов праці, підвищення її продуктивності та ефективності, раціонального використання робочого часу та зміцнення трудової дисципліни. </w:t>
      </w:r>
      <w:r/>
    </w:p>
    <w:p>
      <w:pPr>
        <w:pStyle w:val="597"/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1.2. Трудова дисципліна у виконавчому апараті забезпечується створенням необхідних організаційних і економічн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их умов для високопродуктивної праці, відповідальним ставленням працівників до роботи, а також заохоченням за сумлінну та якісну працю. До працівників, які порушують трудову дисципліну, в необхідних випадках  застосовуються заходи дисциплінарного впливу.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1.3. Правила є обов’язковими для виконання всіма посадовими особами виконавчого апарату Менської міської ради незалежно від посади та виконуваної роботи.</w:t>
      </w:r>
      <w:r/>
      <w:r/>
    </w:p>
    <w:p>
      <w:pPr>
        <w:jc w:val="both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</w:p>
    <w:p>
      <w:pPr>
        <w:pStyle w:val="597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2. Порядок прийняття на роботу та звільнення працівників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jc w:val="both"/>
        <w:spacing w:after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2.1. Працівники виконавчого апарату ради реалізують право на працю відповідно до вимог чинного трудового 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аконодавства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Кодексу законів про працю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Закону України «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 службу в 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рганах місцевого самоврядування»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br w:type="textWrapping" w:clear="all"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2.2. Прийняття на роботу усіх інших категорій працівників, на яких не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поширюються дія Закону України «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 службу в 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рганах місцевого самоврядування»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здійснюється на загальних підставах згідно з Кодексом законів про працю України та іншими законодавчими актами.</w:t>
        <w:br w:type="textWrapping" w:clear="all"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2.3. Право на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службу в органах місцевого самоврядування мають громадяни України незалежно від раси, кольору шкіри, політичних, релігійних  та інших переконань, статі, етнічного та соціального походження,  майнового стану, терміну проживання на  відповідній території. 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 посаду можуть бути призначені особи, які мають відповідну освіту  і  професійну  підготовку,  володіють  державною мовою в обсягах, достатніх для виконання слу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жбових обов'язків,  відповідно до вимог                     статті  11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Закону України "Про засади державної мовної політики" та успішно склали іспит</w:t>
      </w:r>
      <w:bookmarkStart w:id="0" w:name="o89"/>
      <w:r/>
      <w:bookmarkEnd w:id="0"/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Прийн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яття на службу в органи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місцевого самоврядування </w:t>
        <w:br/>
        <w:t xml:space="preserve">здійснюється відповідно до статті 10 Закону України «Про службу в органах місцевого самоврядування»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2.4. На  службу  в  органи місцевого самоврядування не можуть бути прийняті особи: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визнані судом недієздатними;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які мають судимість за вчинення умисного злочину, якщо ця судимість  не  погашена  або  не  знята  в  установленому законом порядку; 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які  за  рішенням  суду позбавлені права займати посади в органах  державної  влади  та  їх  апараті або в органах місцевого самоврядування протягом установленого строку;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які  у  разі  прийняття на службу в органи місцевого самоврядування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будуть безпосередньо підпорядковані близьким особам.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посадових осіб місцевого самоврядування поширюються вимоги та обмеження, встановлені Законом України "Про запобігання корупції".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2.5. Посадові особи  місцевого  самоврядування не можуть бути організаторами і безпосередніми учасниками страйків та інших 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ій, що перешкоджають  виконанню органами державної влади чи органами місцевого самоврядування передбачених законом повноважень. Інші обмеження, пов'язані із проходженням служби в органах місцевого самоврядування, встановлюються виключно законами України.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2.6. Відбір працівників здійснюється на конкурсній основі або за іншою процедурою, передбаченою чинним законодавством.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2.7. При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прийняття на роботу працівники мають подати: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заяву про призначення на посаду відповідно до результатів конкурсу;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заповнену особову картку (форма П-2ДС) з відповідними додатками;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дві фотокартки розміром 4 х 6 см;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копії документів про освіту, підвищення кваліфікації, присвоєння вченого звання, присудження наукового ступеня;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декларацію про майно, доходи, витрати і зобов’язання фінансового характеру за минулий рік;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копію документа, який посвідчує особу;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копію військового квитка (для військовослужбовців або військовозобов’язаних);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трудову книжку, а також відповідні документи необхідні для проведення перевірки згідно Закону України «Про очищення влади». 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 Прийняття на роботу без подання вказаних документів не допускається. Забороняється вимагати від працівника при прийнятті на роботу документи, пред’явлення яких не передбачено законодавством.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2.9. Громадяни України, які вперше приймаються (обираються) на службу в органи місцевого самоврядування, складають Присягу відповідно до чинного законодавства. Про складання Присяги робиться запис у трудовій книжці.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2.10. При призначенні на посаду працівники попереджаються про обмеження, пов’язані із прийняттям на службу в органи місцевого самоврядування та проходженням служби в органах місцевого самоврядування. До початку роботи працівник має ознайомитися пі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 розписку з даними Обмеженнями, посадовою інструкцією, надати письмову Згоду на збір та обробку персональних даних, а також пройти інструктаж  з техніки безпеки та протипожежної безпеки.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2.11. Якщо за певних умов змінюються особові дані працівника (зміна прізвища, адреси місця проживання тощо), він зобов’язаний повідомити про це сектор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(відділ)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кадрової роботи виконавчого апарату міської ради для внесення змін до особової картки.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2.12. Розпорядження голови міської ради про прийняття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(призначення, затвердження)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роботу доводиться до відома працівника під розписку. У розпорядженні має бути вказано назву посади, ранг, встановлений у межах відповідної категорії посад, та умови оплати праці.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2.13. Стосовно осіб, які обрані, або затверджені  радою на посади, за їх письмовою згодою, проводиться спеціальна перевір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 в порядку,  встановленому Законом України  "Про запобігання корупції", стосовно всіх інших посадових осіб, які призначаються на посади на службу в органах місцевого самоврядування проводиться перевірка відповідно до Закону України «Про очищення влади».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2.14. З метою набуття практичного досві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ду, перевірки професійного рівня і ділових якостей працівників, які претендують на зайняття посади у виконавчому апараті Менської міської ради, може проводитися стажування терміном до двох місяців із збереженням заробітної плати за основним місцем роботи.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При пр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ийняті на роботу може встановлюватися випробування терміном до шести місяців. Умова про випробування повинна бути застережена в розпорядженні про прийняття на роботу. Строк випробування при прийняті на роботу робітників не може перевищувати одного місяця.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Проходження стажування оформляється планом стажування. Після закінчення терміну стажування стажист готує звіт про набуті навички та виконувану роботу. Керівник стажування надає відгук про результати стажування претендента на зайняття посади.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2.15. На всіх працівників виконавчого апарату міської ради  ведуться трудові книжки в порядку, встановленому чинним законодавством.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Працівникам, які приступили до роботи вперше, також оформлюється трудова книжка в термін, не пізніше п'яти днів після прийняття на роботу. 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2.16. Припинення трудових відносин можливе тільки на підставі, передбаченій законодавством.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2.17. Крім загальних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підстав, передбачених Кодексом 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аконів про працю України, служба в органах місцевого самоврядування припиняється на підставі і в порядку, визначених Законами України «Про місцеве самоврядування в Україні», «Про службу в органах місцевого самоврядування»  у разі: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порушення посадовою особою місцевого самоврядування Присяги;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порушення умов реалізації права на службу в органах місцевого самоврядування; 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виявлення або  виникнення обставин, що перешкоджають перебуванню на службі, чи недотримання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вимог, пов'язаних із проходженням служби в органах місцевого самоврядування; 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досягнення посадовою особою  місцев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ого  самоврядування граничного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віку  перебування  на  службі  в  органах  місцевого самоврядування . 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2.18. Сектор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(відділ)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кадрової роботи готує розпорядження про звільнення з роботи, з яким працівник ознайомлюється під особистий підпис. У день звільнення працівникові видається трудова книжка із внесеним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 неї записом про звільнення,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проводиться з ним розрахунок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відповідно до розпорядження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Записи про причини звільнення в трудовій книжці повинні робитися в відповідності з розпорядженням про звільнення та з посиланням на відповідну статтю закону. </w:t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</w:p>
    <w:p>
      <w:pPr>
        <w:jc w:val="both"/>
        <w:spacing w:after="0" w:line="240" w:lineRule="auto"/>
        <w:shd w:val="clear" w:color="auto" w:fill="ffffff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Днем звільнення вважається останній день роботи. Перевибори, зміна керівництва виконавчого апарату міської ради не є підставою для припинення служби посадовими особами виконавчого апарату ради, крім виборних посад.</w:t>
        <w:br/>
      </w:r>
      <w:r/>
      <w:r/>
    </w:p>
    <w:p>
      <w:pPr>
        <w:pStyle w:val="597"/>
        <w:ind w:firstLine="708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3. Основні обов’язки і права працівників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3.1. Основними обов’язками працівників є: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додержання Конституції і законів України, інших нормативно-правових актів, актів органів місцевого самоврядування; забезпечення  відповідно  до  їх повноважень ефективної діяльності органів місцевого самоврядування;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додержання прав та свобод людини і громадянина;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інформації про громадян, що стала  їм  відома  у зв'язку з виконанням службо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вих обов'язків,  а також іншої інформації,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згідно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із законом не підлягає розголошенню;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постійне вдосконалення організації своєї роботи, підвищення професійної кваліфікації;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сумлінне ставлення до виконання службових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обов'язків, ініціативність і творчість у роботі;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шанобливе 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тавлення до громадян та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їх звернень до органів місцевого самоврядування,  турбота про  високий  рівень культу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ри, спілкування  і  поведінки, авторитет органів та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посадових осіб місцевого самоврядування;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недопущення дій чи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бездіяльності, які можуть зашкодити інтересам місцевого самоврядування та держави;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дотримання вимог по охороні праці, техніці безпеки і протипожежної та електробезпеки, що передбачені відповідними правилами та інструкціями;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вжиття заходів до негайного усунення причин  і умов, що створюють перешкоди чи ускладнюють нормальне виконання обов’язків, та негайне повідомлення про це керівництва міської ради;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утримання свого робочого місця та обладнання у порядку і чистоті, а також забезпечення встановленого порядку зберігання матеріальних цінностей і документів;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збереження комунальної власності, ефективне та економне використання матеріалів, електроенергії та інших матеріальних цінностей.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3.2. Працівники виконавчого апарату Менської міської ради, усвідомлюючи власну відповідальність, зобов’язані: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своєчасно, до початку робочого дня, прибути на робоче місце та підготуватися до виконання посадових обов’язків;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почати роботу відповідно до режиму робочого дня, встановленого у виконавчому апараті міської ради;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 випадку тимчасової непрацездатності (лікарняного) обов’язково невідкладно повідомляти про це безпосереднього керівника,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бухгалтерського обліку та звітності, сектор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(відділ)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кадрової роботи міської ради, який веде табель обліку робочого часу. Лікарняні листи подавати до відділу  бухгалтерського обліку та звітності міської ради в перший робочий день після хвороби;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своєчасно та в повному обсязі виконувати посадові обов’язки, доручення, робочі завдання, забезпечувати належну якість виконуваних робіт;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посадові особи місцевого самоврядування зобов’язані дотримуватися правил запобігання та врегулювання конфлікту інтересів, передбачених Законом України  "Про запобігання корупції";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посадові особи місцевого самоврядування зобов’язані подавати декларацію про майно, доходи, витрати і зобов’язання фінансового характеру  особи, в порядку, встановленому Законом України "Про запобігання корупції".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3.3. Посадові особи та інші категорії працівників виконавчого апарату міської ради мають право: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повагу особистої гідності,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справедливе і шанобливе ставлення до себе з боку керівників, співробітників і громадян;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на оп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лату праці залежно від посади,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яку вона займає,  рангу, який їй присвоєно, якості, досвіду та стажу роботи;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на пр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осування по службі  відповідно до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професійної  освіти, результатів роботи та атестації;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на безпечні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необхідні для високопродуктивної роботи умови праці;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на соціальний і правовий захист;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отримувати в порядку, встановленому законодавством, від відповідних орг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анів державної влади та органів місцевого самоврядування, підприємств, установ, організацій, незалежно від їх підпорядкування та форм власності, об'єднань громадян, окремих осіб матеріали та інформацію, необхідні для виконання своїх службових обов'язків;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 порядку і в межах, встановлених законом, отримувати інформацію щодо мат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еріалів своєї особової справи та ознайомлюватися з  іншими документами,  що стосуються проходження нею служби в органах місцевого самоврядування, отримувати від керівників органу місцевого самоврядування відповідні пояснення та давати особисті пояснення;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вимагати про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ведення службового  розслідування з  метою спростування безпідставних, на її думку, звинувачень або підозри щодо неї;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захищати свої законні права та інтереси в органах державної влади, органах місцевого самоврядування та в судовому порядку.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брати участь у розгляді питань і прийнятті відповідних рішень (у межах своїх повноважень).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3.4. Обов’язки та права працівників виконавчого апарату Менської міської ради визначаються у посадових інструкціях, що затверджуються головою міської ради.</w:t>
      </w:r>
      <w:r/>
      <w:r/>
    </w:p>
    <w:p>
      <w:pPr>
        <w:pStyle w:val="597"/>
        <w:ind w:left="0" w:right="0" w:firstLine="567"/>
        <w:jc w:val="both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4. Основні обов’язки керівництва виконавчого апарату міської ради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4.1. Керівництво виконавчого апарату Менської міської ради зобов'язане: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неухильно дотримуватися вимог законодавства про працю та правил охорони праці, вживати заходи для своєчасного усунення причин та умов, що перешкоджають нормальній роботі працівників;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створювати для працівників виконавчого апарату умови, необхідні для ефективного виконання посадових та функціональних обов’язків, підвищення продуктивності праці;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забезпечувати матеріальне стимулювання і заохочення посадових осіб та інших працівників за результатами їх особистої роботи; 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здійснювати заходи, спрямовані на зміцнення трудової і виконавської дисципліни, дотримання встановленого режиму праці і відпочинку;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забезпечувати вимоги охорони праці, техніки безпеки, санітарії, гігієни праці, протипожежної та електробезпеки відповідно до законодавств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забезпечувати системат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ичне підвищення рівня кваліфікації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ацівників; 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забезпечувати працівників канцтоварами,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комп’ютерами  та іншою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оргтехнікою;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регулярно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виплачувати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працівникам заробітну пл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ату в установлені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терміни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(робочі дні)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але не рідше двох разів на місяць через проміжок часу, що не перевищує 16 календарни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 днів, а у разі коли день виплати зарплати збігається з вихідним,святковим або неробочим днем, виплату заробітної плати проводити напередодні;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здійснювати преміювання працівників відповідно до Положення про матеріальне стимулювання (преміювання) працівників апарату виконавчого комітету Менської міської ради та його виконавчих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органів, затвердженого рішенням 5 сесії Менської міської ради 7 скликання від 28.09.2017 року «Про затвердження Положення про матеріальне стимулювання (преміювання) працівників апарату виконавчого комітету Менської міської ради та його виконавчих органів»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 разі необхідності до Положення про преміювання можуть вноситися зміни, які затверджуються рішенням сесії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контролювати дотримання працівниками трудової дисципліни;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організовувати об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лік робочого часу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працівників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(щомісячно готувати табелі обліку робочого часу)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  <w:r/>
    </w:p>
    <w:p>
      <w:pPr>
        <w:pStyle w:val="597"/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firstLine="708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5. Робочий час і час відпочинку( режим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роботи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603"/>
        <w:ind w:firstLine="708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Для працівників виконавчого апарату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ради встановлюється п'ятиденний робочий тиждень із вихідними днями - субота, неділя.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Час почат</w:t>
      </w:r>
      <w:r>
        <w:rPr>
          <w:rFonts w:ascii="Times New Roman" w:hAnsi="Times New Roman"/>
          <w:sz w:val="28"/>
          <w:szCs w:val="28"/>
        </w:rPr>
        <w:t xml:space="preserve">ку і закінчення робочого часу, </w:t>
      </w:r>
      <w:r>
        <w:rPr>
          <w:rFonts w:ascii="Times New Roman" w:hAnsi="Times New Roman"/>
          <w:sz w:val="28"/>
          <w:szCs w:val="28"/>
        </w:rPr>
        <w:t xml:space="preserve">перерви для відпочинку і харчування встановлюється</w:t>
      </w:r>
      <w:r>
        <w:rPr>
          <w:rFonts w:ascii="Times New Roman" w:hAnsi="Times New Roman"/>
          <w:sz w:val="28"/>
          <w:szCs w:val="28"/>
        </w:rPr>
        <w:t xml:space="preserve"> наступний</w:t>
      </w:r>
      <w:r>
        <w:rPr>
          <w:rFonts w:ascii="Times New Roman" w:hAnsi="Times New Roman"/>
          <w:sz w:val="28"/>
          <w:szCs w:val="28"/>
        </w:rPr>
        <w:t xml:space="preserve">: 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початок роботи: о 8.00</w:t>
      </w:r>
      <w:r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; 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закінчення робочого дня:  о 17.00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перерва для відпочинку та харчування: з 13.00</w:t>
      </w:r>
      <w:r>
        <w:rPr>
          <w:rFonts w:ascii="Times New Roman" w:hAnsi="Times New Roman"/>
          <w:sz w:val="28"/>
          <w:szCs w:val="28"/>
        </w:rPr>
        <w:t xml:space="preserve">. до 14.00 год.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Загальна   тривалість  робо</w:t>
      </w:r>
      <w:r>
        <w:rPr>
          <w:rFonts w:ascii="Times New Roman" w:hAnsi="Times New Roman"/>
          <w:sz w:val="28"/>
          <w:szCs w:val="28"/>
        </w:rPr>
        <w:t xml:space="preserve">чого часу  працівників Менської міської </w:t>
      </w:r>
      <w:r>
        <w:rPr>
          <w:rFonts w:ascii="Times New Roman" w:hAnsi="Times New Roman"/>
          <w:sz w:val="28"/>
          <w:szCs w:val="28"/>
        </w:rPr>
        <w:t xml:space="preserve">ради становить 40 годин на тиждень. Напередодні святкових і неробочих днів тривалість робочого дня скорочується на одну годину. 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5.2. Для</w:t>
      </w:r>
      <w:r>
        <w:rPr>
          <w:rFonts w:ascii="Times New Roman" w:hAnsi="Times New Roman"/>
          <w:sz w:val="28"/>
          <w:szCs w:val="28"/>
        </w:rPr>
        <w:t xml:space="preserve"> прибиральника службових приміщень виконавчого апарату міської ради встановлюється п'ятиденний робочий тиждень із вихідними днями - субота, неділя.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Час початку і закінчення робо</w:t>
      </w:r>
      <w:r>
        <w:rPr>
          <w:rFonts w:ascii="Times New Roman" w:hAnsi="Times New Roman"/>
          <w:sz w:val="28"/>
          <w:szCs w:val="28"/>
        </w:rPr>
        <w:t xml:space="preserve">чого часу, </w:t>
      </w:r>
      <w:r>
        <w:rPr>
          <w:rFonts w:ascii="Times New Roman" w:hAnsi="Times New Roman"/>
          <w:sz w:val="28"/>
          <w:szCs w:val="28"/>
        </w:rPr>
        <w:t xml:space="preserve">перерви для відпочинку і харчування </w:t>
      </w:r>
      <w:r>
        <w:rPr>
          <w:rFonts w:ascii="Times New Roman" w:hAnsi="Times New Roman"/>
          <w:sz w:val="28"/>
          <w:szCs w:val="28"/>
        </w:rPr>
        <w:t xml:space="preserve">прибиральника службових приміщень </w:t>
      </w:r>
      <w:r>
        <w:rPr>
          <w:rFonts w:ascii="Times New Roman" w:hAnsi="Times New Roman"/>
          <w:sz w:val="28"/>
          <w:szCs w:val="28"/>
        </w:rPr>
        <w:t xml:space="preserve">встановлюється</w:t>
      </w:r>
      <w:r>
        <w:rPr>
          <w:rFonts w:ascii="Times New Roman" w:hAnsi="Times New Roman"/>
          <w:sz w:val="28"/>
          <w:szCs w:val="28"/>
        </w:rPr>
        <w:t xml:space="preserve"> наступний</w:t>
      </w:r>
      <w:r>
        <w:rPr>
          <w:rFonts w:ascii="Times New Roman" w:hAnsi="Times New Roman"/>
          <w:sz w:val="28"/>
          <w:szCs w:val="28"/>
        </w:rPr>
        <w:t xml:space="preserve">: </w:t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початок роботи: з 7.00</w:t>
      </w:r>
      <w:r>
        <w:rPr>
          <w:rFonts w:ascii="Times New Roman" w:hAnsi="Times New Roman"/>
          <w:sz w:val="28"/>
          <w:szCs w:val="28"/>
        </w:rPr>
        <w:t xml:space="preserve">. до 12.00 год.</w:t>
      </w:r>
      <w:r>
        <w:rPr>
          <w:rFonts w:ascii="Times New Roman" w:hAnsi="Times New Roman"/>
          <w:sz w:val="28"/>
          <w:szCs w:val="28"/>
        </w:rPr>
        <w:t xml:space="preserve">; 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перерва для відпочинку та харчування: з 12.00 до 17.00 год. 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продовження робочого дня:  з</w:t>
      </w:r>
      <w:r>
        <w:rPr>
          <w:rFonts w:ascii="Times New Roman" w:hAnsi="Times New Roman"/>
          <w:sz w:val="28"/>
          <w:szCs w:val="28"/>
        </w:rPr>
        <w:t xml:space="preserve"> 17.00.</w:t>
      </w:r>
      <w:r>
        <w:rPr>
          <w:rFonts w:ascii="Times New Roman" w:hAnsi="Times New Roman"/>
          <w:sz w:val="28"/>
          <w:szCs w:val="28"/>
        </w:rPr>
        <w:t xml:space="preserve"> до 20.00 год.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Загальна  тривалість</w:t>
      </w:r>
      <w:r>
        <w:rPr>
          <w:rFonts w:ascii="Times New Roman" w:hAnsi="Times New Roman"/>
          <w:sz w:val="28"/>
          <w:szCs w:val="28"/>
        </w:rPr>
        <w:t xml:space="preserve"> робо</w:t>
      </w:r>
      <w:r>
        <w:rPr>
          <w:rFonts w:ascii="Times New Roman" w:hAnsi="Times New Roman"/>
          <w:sz w:val="28"/>
          <w:szCs w:val="28"/>
        </w:rPr>
        <w:t xml:space="preserve">чого часу прибиральника службових приміщень</w:t>
      </w:r>
      <w:r>
        <w:rPr>
          <w:rFonts w:ascii="Times New Roman" w:hAnsi="Times New Roman"/>
          <w:sz w:val="28"/>
          <w:szCs w:val="28"/>
        </w:rPr>
        <w:t xml:space="preserve"> Менської міської ради становить 40 годин на тиждень.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Напередодні святкових і неробочих днів тривалість робочого дня скорочується на одну годину.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5.3. Забороняється в робочий час відволікати працівників від їх безпосередньої роб</w:t>
      </w:r>
      <w:r>
        <w:rPr>
          <w:rFonts w:ascii="Times New Roman" w:hAnsi="Times New Roman"/>
          <w:sz w:val="28"/>
          <w:szCs w:val="28"/>
        </w:rPr>
        <w:t xml:space="preserve">оти, відкликати з роботи для виконання громадських обов'язків та проведення різного роду заходів, не пов'язаних з службовою діяльністю, скликати збори, засідання, наради громадського характеру, крім загальних або профспілкових зборів трудового колективу. 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5.4. Для виконання невідкладної і непередбаченої роботи працівники можуть залучатися до роботи у вихідні дні, святкові та неробочі дні, робота за які компенсується згідно з чинним трудовим законодавством.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5.5. Працівникам виконавчого апарату міської ради надают</w:t>
      </w:r>
      <w:r>
        <w:rPr>
          <w:rFonts w:ascii="Times New Roman" w:hAnsi="Times New Roman"/>
          <w:sz w:val="28"/>
          <w:szCs w:val="28"/>
        </w:rPr>
        <w:t xml:space="preserve">ься щорічні основна та додаткова</w:t>
      </w:r>
      <w:r>
        <w:rPr>
          <w:rFonts w:ascii="Times New Roman" w:hAnsi="Times New Roman"/>
          <w:sz w:val="28"/>
          <w:szCs w:val="28"/>
        </w:rPr>
        <w:t xml:space="preserve"> відпустки відповідно до вимог чинного законодавства. 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Щорічні</w:t>
      </w:r>
      <w:r>
        <w:rPr>
          <w:rFonts w:ascii="Times New Roman" w:hAnsi="Times New Roman"/>
          <w:sz w:val="28"/>
          <w:szCs w:val="28"/>
        </w:rPr>
        <w:t xml:space="preserve"> основна та додаткова</w:t>
      </w:r>
      <w:r>
        <w:rPr>
          <w:rFonts w:ascii="Times New Roman" w:hAnsi="Times New Roman"/>
          <w:sz w:val="28"/>
          <w:szCs w:val="28"/>
        </w:rPr>
        <w:t xml:space="preserve"> відпустки повної тривалості у перший рік роботи надаються працівникам після закінчення шести місяці</w:t>
      </w:r>
      <w:r>
        <w:rPr>
          <w:rFonts w:ascii="Times New Roman" w:hAnsi="Times New Roman"/>
          <w:sz w:val="28"/>
          <w:szCs w:val="28"/>
        </w:rPr>
        <w:t xml:space="preserve">в безперервної роботи в міській раді. </w:t>
      </w:r>
      <w:r>
        <w:rPr>
          <w:rFonts w:ascii="Times New Roman" w:hAnsi="Times New Roman"/>
          <w:sz w:val="28"/>
          <w:szCs w:val="28"/>
        </w:rPr>
        <w:t xml:space="preserve">У разі</w:t>
      </w:r>
      <w:r>
        <w:rPr>
          <w:rFonts w:ascii="Times New Roman" w:hAnsi="Times New Roman"/>
          <w:sz w:val="28"/>
          <w:szCs w:val="28"/>
        </w:rPr>
        <w:t xml:space="preserve"> надання зазначених відпусток до закінчення шестимісячного терміну безперервної роботи, їх тривалість визначається пропорційно до відпрацьованого часу, крім визначених законом випадків, коли ці відпустки за бажанням працівника надаються повної тривалості.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Щорічні відпустки за другий та наступні роки роботи можуть бути надані працівникові в будь-який час відповідного робочого року.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Черговість надання відпусток визначається графіком, який</w:t>
      </w:r>
      <w:r>
        <w:rPr>
          <w:rFonts w:ascii="Times New Roman" w:hAnsi="Times New Roman"/>
          <w:sz w:val="28"/>
          <w:szCs w:val="28"/>
        </w:rPr>
        <w:t xml:space="preserve"> затверджується головою міської ради у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поточного року </w:t>
      </w:r>
      <w:r>
        <w:rPr>
          <w:rFonts w:ascii="Times New Roman" w:hAnsi="Times New Roman"/>
          <w:sz w:val="28"/>
          <w:szCs w:val="28"/>
        </w:rPr>
        <w:t xml:space="preserve">і доводиться до відома всіх працівників. При складанні графіку у</w:t>
      </w:r>
      <w:r>
        <w:rPr>
          <w:rFonts w:ascii="Times New Roman" w:hAnsi="Times New Roman"/>
          <w:sz w:val="28"/>
          <w:szCs w:val="28"/>
        </w:rPr>
        <w:t xml:space="preserve">раховуються інтереси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державної установи</w:t>
      </w:r>
      <w:r>
        <w:rPr>
          <w:rFonts w:ascii="Times New Roman" w:hAnsi="Times New Roman"/>
          <w:sz w:val="28"/>
          <w:szCs w:val="28"/>
        </w:rPr>
        <w:t xml:space="preserve">, особисті інтереси працівників та можливості </w:t>
      </w:r>
      <w:r>
        <w:rPr>
          <w:rFonts w:ascii="Times New Roman" w:hAnsi="Times New Roman"/>
          <w:sz w:val="28"/>
          <w:szCs w:val="28"/>
        </w:rPr>
        <w:t xml:space="preserve">їх відпочинку.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Конкретний термін</w:t>
      </w:r>
      <w:r>
        <w:rPr>
          <w:rFonts w:ascii="Times New Roman" w:hAnsi="Times New Roman"/>
          <w:sz w:val="28"/>
          <w:szCs w:val="28"/>
        </w:rPr>
        <w:t xml:space="preserve"> надання щорічних відпусток у межах, установлених графіком, узгоджується мі</w:t>
      </w:r>
      <w:r>
        <w:rPr>
          <w:rFonts w:ascii="Times New Roman" w:hAnsi="Times New Roman"/>
          <w:sz w:val="28"/>
          <w:szCs w:val="28"/>
        </w:rPr>
        <w:t xml:space="preserve">ж працівником і головою 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та керівниками структурних підрозділів (відділів).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Поділ щорічної відпустки на частини будь-якої тривалості допускається на прохання працівника за умови, що основна безперервна її частина становитиме не менше 14 календарних днів.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Невикористана частина щорічної відпустки має бути надана працівнику, як правило, до кінця робочого року, але не пізніше 12 місяців після закінчення робочого року, за який надається відпустка.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Відкликання з щорічної в</w:t>
      </w:r>
      <w:r>
        <w:rPr>
          <w:rFonts w:ascii="Times New Roman" w:hAnsi="Times New Roman"/>
          <w:sz w:val="28"/>
          <w:szCs w:val="28"/>
        </w:rPr>
        <w:t xml:space="preserve">ідпустки допускається за згодою працівника лише для відвернення стихійного лиха, виробничої аварії або негайного усунення їх наслідків, для відвернення нещасних випадків, простою, загибелі або псування майна та в інших випадках, передбачених законодавством</w:t>
      </w:r>
      <w:r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Щорічна відпустка за </w:t>
      </w:r>
      <w:r>
        <w:rPr>
          <w:rFonts w:ascii="Times New Roman" w:hAnsi="Times New Roman"/>
          <w:sz w:val="28"/>
          <w:szCs w:val="28"/>
        </w:rPr>
        <w:t xml:space="preserve">ініціативою керівництва міської</w:t>
      </w:r>
      <w:r>
        <w:rPr>
          <w:rFonts w:ascii="Times New Roman" w:hAnsi="Times New Roman"/>
          <w:sz w:val="28"/>
          <w:szCs w:val="28"/>
        </w:rPr>
        <w:t xml:space="preserve"> ради, як виняток, може бути перенесена на інший період тільки за письмовою згодою працівника у разі, коли надання щорічної відпустки в раніше обумовлений період може несприятливо відбитися на н</w:t>
      </w:r>
      <w:r>
        <w:rPr>
          <w:rFonts w:ascii="Times New Roman" w:hAnsi="Times New Roman"/>
          <w:sz w:val="28"/>
          <w:szCs w:val="28"/>
        </w:rPr>
        <w:t xml:space="preserve">ормальному ході роботи Менської міської ради.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5.6. Посадовим особам місцевого самоврядування  надається  щорічна відпустка тривалістю 30 календарних днів, якщо з</w:t>
      </w:r>
      <w:r>
        <w:rPr>
          <w:rFonts w:ascii="Times New Roman" w:hAnsi="Times New Roman"/>
          <w:sz w:val="28"/>
          <w:szCs w:val="28"/>
        </w:rPr>
        <w:t xml:space="preserve">аконами України не передбачено тривалішої відпустки, з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иплатою </w:t>
      </w:r>
      <w:r>
        <w:rPr>
          <w:rFonts w:ascii="Times New Roman" w:hAnsi="Times New Roman"/>
          <w:sz w:val="28"/>
          <w:szCs w:val="28"/>
        </w:rPr>
        <w:t xml:space="preserve">матеріальної </w:t>
      </w:r>
      <w:r>
        <w:rPr>
          <w:rFonts w:ascii="Times New Roman" w:hAnsi="Times New Roman"/>
          <w:sz w:val="28"/>
          <w:szCs w:val="28"/>
        </w:rPr>
        <w:t xml:space="preserve">допомоги на оздоровл</w:t>
      </w:r>
      <w:r>
        <w:rPr>
          <w:rFonts w:ascii="Times New Roman" w:hAnsi="Times New Roman"/>
          <w:sz w:val="28"/>
          <w:szCs w:val="28"/>
        </w:rPr>
        <w:t xml:space="preserve">ення </w:t>
      </w:r>
      <w:r>
        <w:rPr>
          <w:rFonts w:ascii="Times New Roman" w:hAnsi="Times New Roman"/>
          <w:color w:val="000000"/>
          <w:sz w:val="28"/>
          <w:szCs w:val="28"/>
        </w:rPr>
        <w:t xml:space="preserve">у розмірі, що не перевищує середньомісячної заробітної плати працівника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Службовцям міської ради,</w:t>
      </w:r>
      <w:r>
        <w:rPr>
          <w:rFonts w:ascii="Times New Roman" w:hAnsi="Times New Roman"/>
          <w:sz w:val="28"/>
          <w:szCs w:val="28"/>
        </w:rPr>
        <w:t xml:space="preserve"> прибиральнику</w:t>
      </w:r>
      <w:r>
        <w:rPr>
          <w:rFonts w:ascii="Times New Roman" w:hAnsi="Times New Roman"/>
          <w:sz w:val="28"/>
          <w:szCs w:val="28"/>
        </w:rPr>
        <w:t xml:space="preserve"> та іншим працівникам, що не є посадовими особами місцевого самоврядування надається щорічна основна відпустка тривалістю 24 календарні дні та виплачується матер</w:t>
      </w:r>
      <w:r>
        <w:rPr>
          <w:rFonts w:ascii="Times New Roman" w:hAnsi="Times New Roman"/>
          <w:sz w:val="28"/>
          <w:szCs w:val="28"/>
        </w:rPr>
        <w:t xml:space="preserve">іальна допомога на оздоровлення в розмірі </w:t>
      </w:r>
      <w:r>
        <w:rPr>
          <w:rFonts w:ascii="Times New Roman" w:hAnsi="Times New Roman"/>
          <w:color w:val="000000"/>
          <w:sz w:val="28"/>
          <w:szCs w:val="28"/>
        </w:rPr>
        <w:t xml:space="preserve">середньомісячної заробітної плати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Посадовим особам, </w:t>
      </w:r>
      <w:r>
        <w:rPr>
          <w:rFonts w:ascii="Times New Roman" w:hAnsi="Times New Roman"/>
          <w:sz w:val="28"/>
          <w:szCs w:val="28"/>
        </w:rPr>
        <w:t xml:space="preserve">які  мають стаж служби в органах </w:t>
      </w:r>
      <w:r>
        <w:rPr>
          <w:rFonts w:ascii="Times New Roman" w:hAnsi="Times New Roman"/>
          <w:sz w:val="28"/>
          <w:szCs w:val="28"/>
        </w:rPr>
        <w:t xml:space="preserve">місцевого самоврядування понад 10 років, надається додаткова оплачувана відпустка тривалістю до 15  календарних </w:t>
      </w:r>
      <w:r>
        <w:rPr>
          <w:rFonts w:ascii="Times New Roman" w:hAnsi="Times New Roman"/>
          <w:sz w:val="28"/>
          <w:szCs w:val="28"/>
        </w:rPr>
        <w:t xml:space="preserve">днів.  </w:t>
      </w:r>
      <w:r>
        <w:rPr>
          <w:rFonts w:ascii="Times New Roman" w:hAnsi="Times New Roman"/>
          <w:sz w:val="28"/>
          <w:szCs w:val="28"/>
        </w:rPr>
        <w:t xml:space="preserve">Порядок і умови надання додаткових оплачуваних відпусток </w:t>
      </w:r>
      <w:r>
        <w:rPr>
          <w:rFonts w:ascii="Times New Roman" w:hAnsi="Times New Roman"/>
          <w:sz w:val="28"/>
          <w:szCs w:val="28"/>
        </w:rPr>
        <w:t xml:space="preserve"> посадовим особам місцевого самоврядування </w:t>
      </w:r>
      <w:r>
        <w:rPr>
          <w:rFonts w:ascii="Times New Roman" w:hAnsi="Times New Roman"/>
          <w:sz w:val="28"/>
          <w:szCs w:val="28"/>
        </w:rPr>
        <w:t xml:space="preserve">встановлюютьс</w:t>
      </w:r>
      <w:r>
        <w:rPr>
          <w:rFonts w:ascii="Times New Roman" w:hAnsi="Times New Roman"/>
          <w:sz w:val="28"/>
          <w:szCs w:val="28"/>
        </w:rPr>
        <w:t xml:space="preserve">я відповідно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службу в органах місцевого самоврядування» та Постанови КМ України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 27 квітня 1994 р. № 250</w:t>
      </w:r>
      <w:bookmarkStart w:id="1" w:name="o3"/>
      <w:r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 порядок і умови надання державним службовцям,  посадовим особам місцевого самоврядування додаткових оплачуваних відпусток» із змінами та доповненнями.</w:t>
      </w:r>
      <w:r/>
      <w:r/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Службовцям та іншим працівникам, що не є посадовими особами, додаткова відпустка встановлюється відповідно до Кодексу законів про працю, або колективного договору з урахуванням чинного трудового законодавства.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Працівни</w:t>
      </w:r>
      <w:r>
        <w:rPr>
          <w:rFonts w:ascii="Times New Roman" w:hAnsi="Times New Roman"/>
          <w:sz w:val="28"/>
          <w:szCs w:val="28"/>
        </w:rPr>
        <w:t xml:space="preserve">кам виконавчого апарату міської</w:t>
      </w:r>
      <w:r>
        <w:rPr>
          <w:rFonts w:ascii="Times New Roman" w:hAnsi="Times New Roman"/>
          <w:sz w:val="28"/>
          <w:szCs w:val="28"/>
        </w:rPr>
        <w:t xml:space="preserve"> ради, у межах за</w:t>
      </w:r>
      <w:r>
        <w:rPr>
          <w:rFonts w:ascii="Times New Roman" w:hAnsi="Times New Roman"/>
          <w:sz w:val="28"/>
          <w:szCs w:val="28"/>
        </w:rPr>
        <w:t xml:space="preserve">твердженого фонду оплати праці, </w:t>
      </w:r>
      <w:r>
        <w:rPr>
          <w:rFonts w:ascii="Times New Roman" w:hAnsi="Times New Roman"/>
          <w:sz w:val="28"/>
          <w:szCs w:val="28"/>
        </w:rPr>
        <w:t xml:space="preserve">може надаватись  матеріальна допомога для вирішення соціально-побутов</w:t>
      </w:r>
      <w:r>
        <w:rPr>
          <w:rFonts w:ascii="Times New Roman" w:hAnsi="Times New Roman"/>
          <w:sz w:val="28"/>
          <w:szCs w:val="28"/>
        </w:rPr>
        <w:t xml:space="preserve">их питань</w:t>
      </w:r>
      <w:r>
        <w:rPr>
          <w:rFonts w:ascii="Times New Roman" w:hAnsi="Times New Roman"/>
          <w:sz w:val="28"/>
          <w:szCs w:val="28"/>
        </w:rPr>
        <w:t xml:space="preserve">, що не перевищує середньомісячну заробітну плату працівника.</w:t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Матеріальна допомога на оздоровлення виплачується працівникам </w:t>
      </w:r>
      <w:r>
        <w:rPr>
          <w:rFonts w:ascii="Times New Roman" w:hAnsi="Times New Roman"/>
          <w:sz w:val="28"/>
          <w:szCs w:val="28"/>
        </w:rPr>
        <w:t xml:space="preserve">при надані </w:t>
      </w:r>
      <w:r>
        <w:rPr>
          <w:rFonts w:ascii="Times New Roman" w:hAnsi="Times New Roman"/>
          <w:sz w:val="28"/>
          <w:szCs w:val="28"/>
        </w:rPr>
        <w:t xml:space="preserve">частини </w:t>
      </w:r>
      <w:r>
        <w:rPr>
          <w:rFonts w:ascii="Times New Roman" w:hAnsi="Times New Roman"/>
          <w:sz w:val="28"/>
          <w:szCs w:val="28"/>
        </w:rPr>
        <w:t xml:space="preserve">щорічної </w:t>
      </w:r>
      <w:r>
        <w:rPr>
          <w:rFonts w:ascii="Times New Roman" w:hAnsi="Times New Roman"/>
          <w:sz w:val="28"/>
          <w:szCs w:val="28"/>
        </w:rPr>
        <w:t xml:space="preserve">основної відпустки, тривалістю не менше 14 календарних днів.</w:t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5.7. Перенесення відпусток на інший час можливе лише у випадках, передбачених чинним законодавством, та за згодою сторін.</w:t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 разі перенесення щорічної відпустки на новий термін, її надання встановлюється за згодо</w:t>
      </w:r>
      <w:r>
        <w:rPr>
          <w:rFonts w:ascii="Times New Roman" w:hAnsi="Times New Roman"/>
          <w:sz w:val="28"/>
          <w:szCs w:val="28"/>
        </w:rPr>
        <w:t xml:space="preserve">ю між працівником і міським головою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jc w:val="both"/>
        <w:shd w:val="clear" w:color="auto" w:fill="ffffff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5.8.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сімейними обставинами та з інших причин працівнику може надаватися відпустка без збереження заробітної плати на термін, обумовлений угодою між працівником та керівником, але не більше 15 календарних днів на рік,</w:t>
      </w:r>
      <w:r>
        <w:rPr>
          <w:rFonts w:ascii="Times New Roman" w:hAnsi="Times New Roman"/>
          <w:sz w:val="28"/>
          <w:szCs w:val="28"/>
        </w:rPr>
        <w:t xml:space="preserve"> а також інші відпустки, передбачені чинним законодавством.</w:t>
      </w:r>
      <w:r/>
      <w:r/>
    </w:p>
    <w:p>
      <w:pPr>
        <w:pStyle w:val="603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597"/>
        <w:ind w:firstLine="708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6. Заохочення за сумлінну працю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6.1. За зразкове виконання трудових обов'язків, сумлінне та ініціативне ставлення 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 роботи і вагомі досягнення 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праці, до працівників виконавчого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апарату Менської міської ради  застосовуються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відповідно до чинного законодавства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наступні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види  заохочень: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оголошення подяки;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нагородження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Почесною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грамотою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міської ради;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- надбавки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 високі досягнення у праці або за виконання особливо важливої роботи;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преміювання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highlight w:val="none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за виконання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особливо відповідальних зав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дань посадовій особі місцевого самоврядування може бути присвоєно  черговий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ранг достроково у межах відповідної категорії посад.</w:t>
      </w:r>
      <w:r/>
      <w:r/>
    </w:p>
    <w:p>
      <w:pPr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597"/>
        <w:ind w:firstLine="708"/>
        <w:jc w:val="center"/>
        <w:spacing w:after="167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7. Відповідальність за порушення трудової дисципліни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pStyle w:val="597"/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7.1. Працівники Менської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 зобов'язані працювати чесно і сумлінно, своєчасно і точно виконувати роз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порядження керівництва міської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ради, додержуватись трудової  дисципліни, вимог нормативних актів про охорону праці, дбайливо ставитися до майна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Трудова дисципліна в міській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раді забезпечується створенням необхідних організаційних та економічних умов для нормальної високопродуктивної роботи, свідомим ставленням до праці, методами переконання, виховання, а також заохоченням за сумлінну пра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цю. У міській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раді створюється обстановка нет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ерпимості до порушень трудової дисципліни, суворої товариської вимогливості до працівників, які несумлінно виконують трудові обов'язки. Щодо окремих несумлінних працівників застосовуються, в необхідних випадках, заходи дисциплінарного і громадського впливу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відповідно до чинного законодавства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7.2. Дисциплінарні стягнення застос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овуються до працівників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 за невиконання чи неналежне виконання службових обов'язків, перевищення св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оїх повноважень,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порушення обмежень, пов'язаних  з проходженням служби в органах місцевого самоврядування, а також за порушення правил професійної ет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ики, інший вчинок, який ганьбить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його як посадову особу місцевого самовр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ядування або дискредитує міську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раду.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Особи, винні у порушенні законодавства про службу в органах місцевого самоврядування, притягуються до цивільної, адміністративної або кримінальної відповідальності згідно із законом.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7.3. За порушення трудової дисципліни до працівника може бути застосовано один із заходів стягнення: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догана;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звільнення.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7.4. Якщо до працівника застосовано міри дисциплінарного впливу, то протягом строку дії дисциплінарного стягнення заходи заохочення до працівника не застосовуються.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7.5. Дисциплінарні стягнення накладаються головою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ради шляхом видання розпоряджен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ня. Дисциплінарне стягнення застосовується безпосередньо за виявленням проступку, але не пізніше одного місяця з дня його виявлення, не рахуючи часу звільнення працівника від роботи у зв'язку з тимчасовою непрацездатністю або перебування його у відпустці.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Дисциплінарне стягнення не може бути накладене пізніше шести місяців з дня вчинення проступку. До застосування дисциплін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арного стягнення голова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 повинен зажадати від порушника трудової дисципліни письмові пояснення. При об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ранні виду стягнення голова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 повинен враховувати ступінь тяжкості вчиненого проступку і заподіяну ним шкоду, обставини, за яких вчинено проступок, і попередню роботу працівника.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Стягнення оголошуєтьс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 розпорядженням голови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Працівник підтверджує власноручним підписом ознайомлення з розпорядженням. Копія розпорядження зберігається в особовій справі працівника. </w:t>
        <w:br/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7.6. Якщо протягом року з дня застосування дисциплінарного стягнення працівника не було піддано новому дисциплінарному стягненню, то він вважається таким, що не мав дисциплінарного стягнення.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визначеного строк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розпорядженням голови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Голо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ва 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 має право замість накладання дисциплінарного стягнення передати питання про порушення трудової дисципліни на розгляд загальних зборів працівни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ків виконавчого апарату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ради. 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ind w:left="0" w:right="0"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7.7. Дисциплінарне стягнення може бути оскаржене працівником у порядк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у, встановленому законодавством.</w:t>
      </w:r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  <w:jc w:val="center"/>
    </w:pPr>
    <w:fldSimple w:instr="PAGE \* MERGEFORMAT">
      <w:r>
        <w:t xml:space="preserve">1</w:t>
      </w:r>
    </w:fldSimple>
    <w:r/>
    <w:r/>
  </w:p>
  <w:p>
    <w:pPr>
      <w:pStyle w:val="4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uk-UA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sz w:val="22"/>
      <w:szCs w:val="22"/>
      <w:lang w:val="uk-UA" w:eastAsia="en-US" w:bidi="ar-SA"/>
    </w:rPr>
  </w:style>
  <w:style w:type="character" w:styleId="598">
    <w:name w:val="Основной шрифт абзаца"/>
    <w:next w:val="598"/>
    <w:link w:val="597"/>
    <w:uiPriority w:val="1"/>
    <w:semiHidden/>
    <w:unhideWhenUsed/>
  </w:style>
  <w:style w:type="table" w:styleId="599">
    <w:name w:val="Обычная таблица"/>
    <w:next w:val="599"/>
    <w:link w:val="597"/>
    <w:uiPriority w:val="99"/>
    <w:semiHidden/>
    <w:unhideWhenUsed/>
    <w:qFormat/>
    <w:tblPr/>
  </w:style>
  <w:style w:type="numbering" w:styleId="600">
    <w:name w:val="Нет списка"/>
    <w:next w:val="600"/>
    <w:link w:val="597"/>
    <w:uiPriority w:val="99"/>
    <w:semiHidden/>
    <w:unhideWhenUsed/>
  </w:style>
  <w:style w:type="paragraph" w:styleId="601">
    <w:name w:val="Основной текст с отступом 3"/>
    <w:basedOn w:val="597"/>
    <w:next w:val="601"/>
    <w:link w:val="602"/>
    <w:unhideWhenUsed/>
    <w:pPr>
      <w:ind w:right="41" w:firstLine="576"/>
      <w:jc w:val="both"/>
      <w:spacing w:before="166" w:after="0" w:line="353" w:lineRule="exact"/>
      <w:shd w:val="clear" w:color="auto" w:fill="ffffff"/>
      <w:widowControl w:val="off"/>
    </w:pPr>
    <w:rPr>
      <w:rFonts w:ascii="Times New Roman" w:hAnsi="Times New Roman" w:eastAsia="Times New Roman"/>
      <w:b/>
      <w:bCs/>
      <w:color w:val="000000"/>
      <w:spacing w:val="-1"/>
      <w:sz w:val="28"/>
      <w:szCs w:val="28"/>
      <w:lang w:eastAsia="ru-RU"/>
    </w:rPr>
  </w:style>
  <w:style w:type="character" w:styleId="602">
    <w:name w:val="Основной текст с отступом 3 Знак"/>
    <w:basedOn w:val="598"/>
    <w:next w:val="602"/>
    <w:link w:val="601"/>
    <w:rPr>
      <w:rFonts w:ascii="Times New Roman" w:hAnsi="Times New Roman" w:eastAsia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603">
    <w:name w:val="Стандартный HTML"/>
    <w:basedOn w:val="597"/>
    <w:next w:val="603"/>
    <w:link w:val="604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uk-UA"/>
    </w:rPr>
  </w:style>
  <w:style w:type="character" w:styleId="604">
    <w:name w:val="Стандартный HTML Знак"/>
    <w:basedOn w:val="598"/>
    <w:next w:val="604"/>
    <w:link w:val="603"/>
    <w:uiPriority w:val="99"/>
    <w:rPr>
      <w:rFonts w:ascii="Courier New" w:hAnsi="Courier New" w:eastAsia="Times New Roman" w:cs="Courier New"/>
    </w:rPr>
  </w:style>
  <w:style w:type="character" w:styleId="1237" w:default="1">
    <w:name w:val="Default Paragraph Font"/>
    <w:uiPriority w:val="1"/>
    <w:semiHidden/>
    <w:unhideWhenUsed/>
  </w:style>
  <w:style w:type="numbering" w:styleId="1238" w:default="1">
    <w:name w:val="No List"/>
    <w:uiPriority w:val="99"/>
    <w:semiHidden/>
    <w:unhideWhenUsed/>
  </w:style>
  <w:style w:type="table" w:styleId="12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Менська міська рада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Осєдач</dc:creator>
  <cp:revision>14</cp:revision>
  <dcterms:created xsi:type="dcterms:W3CDTF">2018-02-28T15:16:00Z</dcterms:created>
  <dcterms:modified xsi:type="dcterms:W3CDTF">2022-11-09T10:30:05Z</dcterms:modified>
  <cp:version>786432</cp:version>
</cp:coreProperties>
</file>